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76" w:before="0"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MERIDIAN COUNTY WATER AUTHORITY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2207 Reservoir Road · Ashford, Oregon 97 404 · (541) 555-0187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October 9, 2026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Ms. Delphine Arceneaux</w:t>
      </w:r>
      <w:r>
        <w:rPr>
          <w:sz w:val="24"/>
          <w:szCs w:val="24"/>
          <w:rFonts w:ascii="Times New Roman" w:cs="Times New Roman" w:eastAsia="Times New Roman" w:hAnsi="Times New Roman"/>
        </w:rPr>
        <w:br/>
        <w:t xml:space="preserve"/>
      </w:r>
      <w:r>
        <w:rPr>
          <w:sz w:val="24"/>
          <w:szCs w:val="24"/>
          <w:rFonts w:ascii="Times New Roman" w:cs="Times New Roman" w:eastAsia="Times New Roman" w:hAnsi="Times New Roman"/>
        </w:rPr>
        <w:t xml:space="preserve">Arceneaux Orchards</w:t>
      </w:r>
      <w:r>
        <w:rPr>
          <w:sz w:val="24"/>
          <w:szCs w:val="24"/>
          <w:rFonts w:ascii="Times New Roman" w:cs="Times New Roman" w:eastAsia="Times New Roman" w:hAnsi="Times New Roman"/>
        </w:rPr>
        <w:br/>
        <w:t xml:space="preserve"/>
      </w:r>
      <w:r>
        <w:rPr>
          <w:sz w:val="24"/>
          <w:szCs w:val="24"/>
          <w:rFonts w:ascii="Times New Roman" w:cs="Times New Roman" w:eastAsia="Times New Roman" w:hAnsi="Times New Roman"/>
        </w:rPr>
        <w:t xml:space="preserve">1186 Old Mill Lane</w:t>
      </w:r>
      <w:r>
        <w:rPr>
          <w:sz w:val="24"/>
          <w:szCs w:val="24"/>
          <w:rFonts w:ascii="Times New Roman" w:cs="Times New Roman" w:eastAsia="Times New Roman" w:hAnsi="Times New Roman"/>
        </w:rPr>
        <w:br/>
        <w:t xml:space="preserve"/>
      </w:r>
      <w:r>
        <w:rPr>
          <w:sz w:val="24"/>
          <w:szCs w:val="24"/>
          <w:rFonts w:ascii="Times New Roman" w:cs="Times New Roman" w:eastAsia="Times New Roman" w:hAnsi="Times New Roman"/>
        </w:rPr>
        <w:t xml:space="preserve">Ashford, Oregon 97 405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Re: Irrigation permit IRR-2026-0473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Dear Ms. Arceneaux: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Thank you for your application of August 21, 2026, to renew irrigation permit IRR-2026-0473 for the parcel at 1186 Old Mill Lane. The Authority has approved the renewal for the 2027 and 2028 growing seasons, subject to the conditions below.</w:t>
      </w:r>
    </w:p>
    <w:p>
      <w:pPr>
        <w:pStyle w:val="ListParagraph"/>
        <w:numPr>
          <w:ilvl w:val="0"/>
          <w:numId w:val="2"/>
        </w:numPr>
        <w:spacing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Daily withdrawal may not exceed 38,500 gallons between June 1 and September 15.</w:t>
      </w:r>
    </w:p>
    <w:p>
      <w:pPr>
        <w:pStyle w:val="ListParagraph"/>
        <w:numPr>
          <w:ilvl w:val="0"/>
          <w:numId w:val="2"/>
        </w:numPr>
        <w:spacing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The flow meter installed on May 12, 2024 must be inspected before April 30, 2027.</w:t>
      </w:r>
    </w:p>
    <w:p>
      <w:pPr>
        <w:pStyle w:val="ListParagraph"/>
        <w:numPr>
          <w:ilvl w:val="0"/>
          <w:numId w:val="2"/>
        </w:numPr>
        <w:spacing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Quarterly usage reports are due on the fifteenth day after each quarter ends.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Your renewal fee of $412.00 was received on September 30, 2026. No further payment is required for this permit period. If your irrigated acreage changes, please notify the Authority within thirty days.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If you have any questions, please contact me at the number above, extension 214.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Sincerely,</w:t>
      </w:r>
    </w:p>
    <w:p>
      <w:pPr>
        <w:spacing w:line="276" w:before="0"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Rosalind Achterberg</w:t>
      </w:r>
      <w:r>
        <w:rPr>
          <w:sz w:val="24"/>
          <w:szCs w:val="24"/>
          <w:rFonts w:ascii="Times New Roman" w:cs="Times New Roman" w:eastAsia="Times New Roman" w:hAnsi="Times New Roman"/>
        </w:rPr>
        <w:br/>
        <w:t xml:space="preserve"/>
      </w:r>
      <w:r>
        <w:rPr>
          <w:sz w:val="24"/>
          <w:szCs w:val="24"/>
          <w:rFonts w:ascii="Times New Roman" w:cs="Times New Roman" w:eastAsia="Times New Roman" w:hAnsi="Times New Roman"/>
        </w:rPr>
        <w:t xml:space="preserve">Permits Coordinator</w:t>
      </w:r>
    </w:p>
    <w:sectPr>
      <w:pgSz w:w="12240" w:h="15840" w:orient="portrait"/>
      <w:pgMar w:top="1469" w:right="2131" w:bottom="1440" w:left="1339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"/>
      <w:lvlJc w:val="left"/>
      <w:pPr>
        <w:ind w:left="720" w:hanging="360"/>
      </w:pPr>
    </w:lvl>
    <w:lvl w:ilvl="1" w15:tentative="1">
      <w:start w:val="1"/>
      <w:numFmt w:val="lowerLetter"/>
      <w:suff w:val="space"/>
      <w:lvlText w:val="%2."/>
      <w:lvlJc w:val="left"/>
      <w:pPr>
        <w:ind w:left="1080" w:hanging="360"/>
      </w:pPr>
    </w:lvl>
    <w:lvl w:ilvl="2" w15:tentative="1">
      <w:start w:val="1"/>
      <w:numFmt w:val="lowerRoman"/>
      <w:suff w:val="space"/>
      <w:lvlText w:val="%3."/>
      <w:lvlJc w:val="left"/>
      <w:pPr>
        <w:ind w:left="14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sz w:val="48"/>
      <w:szCs w:val="48"/>
    </w:rPr>
  </w:style>
  <w:style w:type="paragraph" w:styleId="Heading2">
    <w:name w:val="Heading 2"/>
    <w:basedOn w:val="Normal"/>
    <w:next w:val="Normal"/>
    <w:qFormat/>
    <w:rPr>
      <w:sz w:val="36"/>
      <w:szCs w:val="36"/>
    </w:rPr>
  </w:style>
  <w:style w:type="paragraph" w:styleId="Heading3">
    <w:name w:val="Heading 3"/>
    <w:basedOn w:val="Normal"/>
    <w:next w:val="Normal"/>
    <w:qFormat/>
    <w:rPr>
      <w:sz w:val="30"/>
      <w:szCs w:val="30"/>
    </w:rPr>
  </w:style>
  <w:style w:type="paragraph" w:styleId="Heading4">
    <w:name w:val="Heading 4"/>
    <w:basedOn w:val="Normal"/>
    <w:next w:val="Normal"/>
    <w:qFormat/>
    <w:rPr>
      <w:sz w:val="27"/>
      <w:szCs w:val="27"/>
    </w:rPr>
  </w:style>
  <w:style w:type="paragraph" w:styleId="Heading5">
    <w:name w:val="Heading 5"/>
    <w:basedOn w:val="Normal"/>
    <w:next w:val="Normal"/>
    <w:qFormat/>
    <w:rPr>
      <w:sz w:val="24"/>
      <w:szCs w:val="24"/>
    </w:rPr>
  </w:style>
  <w:style w:type="paragraph" w:styleId="Heading6">
    <w:name w:val="Heading 6"/>
    <w:basedOn w:val="Normal"/>
    <w:next w:val="Normal"/>
    <w:qFormat/>
    <w:rPr>
      <w:sz w:val="21"/>
      <w:szCs w:val="21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CodeInline">
    <w:name w:val="Code Inline"/>
    <w:uiPriority w:val="99"/>
    <w:unhideWhenUsed/>
    <w:rPr>
      <w:rFonts w:ascii="Courier New" w:cs="Courier New" w:eastAsia="Courier New" w:hAnsi="Courier New"/>
      <w:highlight w:val="lightGray"/>
      <w:highlightCs w:val="lightGray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Application>Revise (revise.io)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2026-10-28T14:44:40.441Z</dcterms:created>
  <dcterms:modified xsi:type="dcterms:W3CDTF">2026-10-28T14:44:40.441Z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e.BlockSpacingPx">
    <vt:lpwstr>8</vt:lpwstr>
  </property>
</Properties>
</file>